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08" w:rsidRPr="009728C4" w:rsidRDefault="00014508" w:rsidP="00014508">
      <w:pPr>
        <w:spacing w:after="0"/>
        <w:jc w:val="center"/>
        <w:rPr>
          <w:rFonts w:ascii="DSN SiamSquare" w:hAnsi="DSN SiamSquare" w:cs="DSN SiamSquare"/>
          <w:b/>
          <w:bCs/>
          <w:sz w:val="32"/>
          <w:szCs w:val="32"/>
        </w:rPr>
      </w:pPr>
      <w:r w:rsidRPr="009728C4">
        <w:rPr>
          <w:rFonts w:ascii="DSN SiamSquare" w:hAnsi="DSN SiamSquare" w:cs="DSN SiamSquare"/>
          <w:b/>
          <w:bCs/>
          <w:sz w:val="32"/>
          <w:szCs w:val="32"/>
          <w:cs/>
        </w:rPr>
        <w:t>แผนภูมิขั้นตอนการจัดเก็บภาษีที่ดินและสิ่งปลูกสร้าง</w:t>
      </w:r>
    </w:p>
    <w:p w:rsidR="0070065C" w:rsidRPr="008B1CD9" w:rsidRDefault="00FC51C5" w:rsidP="0001450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9.65pt;margin-top:15.15pt;width:45.5pt;height:23.6pt;z-index:251658240">
            <v:textbox>
              <w:txbxContent>
                <w:p w:rsidR="00014508" w:rsidRPr="0070065C" w:rsidRDefault="00014508" w:rsidP="008B1CD9">
                  <w:pPr>
                    <w:jc w:val="center"/>
                    <w:rPr>
                      <w:b/>
                      <w:bCs/>
                      <w:color w:val="00B050"/>
                    </w:rPr>
                  </w:pPr>
                  <w:proofErr w:type="spellStart"/>
                  <w:r w:rsidRPr="0070065C">
                    <w:rPr>
                      <w:rFonts w:hint="cs"/>
                      <w:b/>
                      <w:bCs/>
                      <w:color w:val="00B050"/>
                      <w:sz w:val="32"/>
                      <w:szCs w:val="32"/>
                      <w:highlight w:val="green"/>
                      <w:cs/>
                    </w:rPr>
                    <w:t>อปท</w:t>
                  </w:r>
                  <w:r w:rsidRPr="0070065C">
                    <w:rPr>
                      <w:rFonts w:hint="cs"/>
                      <w:b/>
                      <w:bCs/>
                      <w:color w:val="00B050"/>
                      <w:highlight w:val="green"/>
                      <w:cs/>
                    </w:rPr>
                    <w:t>.</w:t>
                  </w:r>
                  <w:proofErr w:type="spellEnd"/>
                </w:p>
              </w:txbxContent>
            </v:textbox>
          </v:shape>
        </w:pict>
      </w:r>
    </w:p>
    <w:p w:rsidR="00014508" w:rsidRPr="008B1CD9" w:rsidRDefault="00FC51C5" w:rsidP="0001450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8" type="#_x0000_t202" style="position:absolute;margin-left:363.45pt;margin-top:3.95pt;width:194.7pt;height:46.05pt;z-index:251659264">
            <v:textbox>
              <w:txbxContent>
                <w:p w:rsidR="00014508" w:rsidRPr="0070065C" w:rsidRDefault="00014508" w:rsidP="008B1CD9">
                  <w:pPr>
                    <w:spacing w:after="0"/>
                    <w:jc w:val="center"/>
                    <w:rPr>
                      <w:rFonts w:ascii="DSN DokYa" w:hAnsi="DSN DokYa" w:cs="DSN DokYa"/>
                      <w:i/>
                      <w:iCs/>
                      <w:color w:val="FF0000"/>
                      <w:sz w:val="32"/>
                      <w:szCs w:val="32"/>
                      <w:highlight w:val="magenta"/>
                    </w:rPr>
                  </w:pPr>
                  <w:r w:rsidRPr="0070065C">
                    <w:rPr>
                      <w:rFonts w:ascii="DSN DokYa" w:hAnsi="DSN DokYa" w:cs="DSN DokYa"/>
                      <w:i/>
                      <w:iCs/>
                      <w:color w:val="FF0000"/>
                      <w:sz w:val="32"/>
                      <w:szCs w:val="32"/>
                      <w:highlight w:val="magenta"/>
                      <w:cs/>
                    </w:rPr>
                    <w:t>ประกาศบัญชีรายการที่ดิน แสดงประเภท</w:t>
                  </w:r>
                </w:p>
                <w:p w:rsidR="00014508" w:rsidRPr="0070065C" w:rsidRDefault="00014508" w:rsidP="008B1CD9">
                  <w:pPr>
                    <w:spacing w:after="0"/>
                    <w:jc w:val="center"/>
                    <w:rPr>
                      <w:rFonts w:ascii="DSN DokYa" w:hAnsi="DSN DokYa" w:cs="DSN DokYa"/>
                      <w:i/>
                      <w:iCs/>
                      <w:color w:val="FF0000"/>
                      <w:sz w:val="32"/>
                      <w:szCs w:val="32"/>
                    </w:rPr>
                  </w:pPr>
                  <w:r w:rsidRPr="0070065C">
                    <w:rPr>
                      <w:rFonts w:ascii="DSN DokYa" w:hAnsi="DSN DokYa" w:cs="DSN DokYa"/>
                      <w:i/>
                      <w:iCs/>
                      <w:color w:val="FF0000"/>
                      <w:sz w:val="32"/>
                      <w:szCs w:val="32"/>
                      <w:highlight w:val="magenta"/>
                      <w:cs/>
                    </w:rPr>
                    <w:t>จำนวน    และขนาด</w:t>
                  </w:r>
                </w:p>
              </w:txbxContent>
            </v:textbox>
          </v:shape>
        </w:pict>
      </w:r>
      <w:r w:rsidR="00014508" w:rsidRPr="008B1CD9">
        <w:rPr>
          <w:rFonts w:ascii="TH SarabunPSK" w:hAnsi="TH SarabunPSK" w:cs="TH SarabunPSK"/>
          <w:sz w:val="32"/>
          <w:szCs w:val="32"/>
        </w:rPr>
        <w:t xml:space="preserve">1. </w:t>
      </w:r>
      <w:r w:rsidR="00014508" w:rsidRPr="008B1CD9">
        <w:rPr>
          <w:rFonts w:ascii="TH SarabunPSK" w:hAnsi="TH SarabunPSK" w:cs="TH SarabunPSK" w:hint="cs"/>
          <w:sz w:val="32"/>
          <w:szCs w:val="32"/>
          <w:cs/>
        </w:rPr>
        <w:t>แต่งตั้งเจ้าพนักงานสำรวจ พนักงาน</w:t>
      </w:r>
      <w:r w:rsidR="00014508" w:rsidRPr="008B1CD9">
        <w:rPr>
          <w:rFonts w:ascii="TH SarabunPSK" w:hAnsi="TH SarabunPSK" w:cs="TH SarabunPSK"/>
          <w:sz w:val="32"/>
          <w:szCs w:val="32"/>
        </w:rPr>
        <w:t xml:space="preserve">    </w:t>
      </w:r>
      <w:r w:rsidR="00014508" w:rsidRPr="008B1CD9">
        <w:rPr>
          <w:rFonts w:ascii="TH SarabunPSK" w:hAnsi="TH SarabunPSK" w:cs="TH SarabunPSK"/>
          <w:sz w:val="32"/>
          <w:szCs w:val="32"/>
        </w:rPr>
        <w:tab/>
      </w:r>
      <w:r w:rsidR="00014508" w:rsidRPr="008679A0">
        <w:rPr>
          <w:rFonts w:ascii="TH SarabunPSK" w:hAnsi="TH SarabunPSK" w:cs="TH SarabunPSK" w:hint="cs"/>
          <w:color w:val="FF0000"/>
          <w:sz w:val="32"/>
          <w:szCs w:val="32"/>
          <w:cs/>
        </w:rPr>
        <w:t>เตรียมการ</w:t>
      </w:r>
      <w:r w:rsidR="00014508" w:rsidRPr="008B1CD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</w:p>
    <w:p w:rsidR="00014508" w:rsidRPr="008B1CD9" w:rsidRDefault="00FC51C5" w:rsidP="00014508">
      <w:pPr>
        <w:spacing w:after="0"/>
        <w:rPr>
          <w:rFonts w:ascii="TH SarabunPSK" w:hAnsi="TH SarabunPSK" w:cs="TH SarabunPSK"/>
          <w:sz w:val="32"/>
          <w:szCs w:val="32"/>
        </w:rPr>
      </w:pPr>
      <w:r w:rsidRPr="00FC51C5">
        <w:rPr>
          <w:rFonts w:ascii="TH SarabunPSK" w:hAnsi="TH SarabunPSK" w:cs="TH SarabunPSK"/>
          <w:noProof/>
          <w:color w:val="FFFF00"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margin-left:250.55pt;margin-top:7.2pt;width:22.5pt;height:19pt;z-index:251661312">
            <v:textbox style="layout-flow:vertical-ideographic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84.35pt;margin-top:2.6pt;width:55.3pt;height:0;flip:x;z-index:251660288" o:connectortype="straight">
            <v:stroke endarrow="block"/>
          </v:shape>
        </w:pict>
      </w:r>
      <w:r w:rsidR="00014508" w:rsidRPr="008B1CD9">
        <w:rPr>
          <w:rFonts w:ascii="TH SarabunPSK" w:hAnsi="TH SarabunPSK" w:cs="TH SarabunPSK" w:hint="cs"/>
          <w:sz w:val="32"/>
          <w:szCs w:val="32"/>
          <w:cs/>
        </w:rPr>
        <w:t xml:space="preserve">  พนักงานประเมินและพนักงานเก็บภาษี</w:t>
      </w:r>
    </w:p>
    <w:p w:rsidR="00014508" w:rsidRPr="008B1CD9" w:rsidRDefault="00FC51C5" w:rsidP="000145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2" type="#_x0000_t67" style="position:absolute;margin-left:451pt;margin-top:15.65pt;width:21.35pt;height:20.75pt;z-index:251663360">
            <v:textbox style="layout-flow:vertical-ideographic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1" type="#_x0000_t202" style="position:absolute;margin-left:173.4pt;margin-top:13.85pt;width:197pt;height:50.15pt;z-index:251662336">
            <v:textbox style="mso-next-textbox:#_x0000_s1031">
              <w:txbxContent>
                <w:p w:rsidR="00014508" w:rsidRPr="008679A0" w:rsidRDefault="00014508" w:rsidP="008B1CD9">
                  <w:pPr>
                    <w:spacing w:after="0"/>
                    <w:jc w:val="center"/>
                    <w:rPr>
                      <w:rFonts w:ascii="DSN PaNuTat" w:hAnsi="DSN PaNuTat" w:cs="DSU_AnuRug"/>
                      <w:i/>
                      <w:iCs/>
                      <w:sz w:val="28"/>
                      <w:highlight w:val="yellow"/>
                    </w:rPr>
                  </w:pPr>
                  <w:r w:rsidRPr="008679A0">
                    <w:rPr>
                      <w:rFonts w:ascii="DSN PaNuTat" w:hAnsi="DSN PaNuTat" w:cs="DSU_AnuRug"/>
                      <w:i/>
                      <w:iCs/>
                      <w:sz w:val="28"/>
                      <w:highlight w:val="yellow"/>
                      <w:cs/>
                    </w:rPr>
                    <w:t>ประกาศราคาประเมิน  อัตราภาษี และ</w:t>
                  </w:r>
                </w:p>
                <w:p w:rsidR="00014508" w:rsidRPr="00014508" w:rsidRDefault="00014508" w:rsidP="008B1CD9">
                  <w:pPr>
                    <w:spacing w:after="0"/>
                    <w:jc w:val="center"/>
                    <w:rPr>
                      <w:cs/>
                    </w:rPr>
                  </w:pPr>
                  <w:r w:rsidRPr="008679A0">
                    <w:rPr>
                      <w:rFonts w:ascii="DSN PaNuTat" w:hAnsi="DSN PaNuTat" w:cs="DSU_AnuRug"/>
                      <w:i/>
                      <w:iCs/>
                      <w:sz w:val="28"/>
                      <w:highlight w:val="yellow"/>
                      <w:cs/>
                    </w:rPr>
                    <w:t xml:space="preserve">รายละเอียดที่จำเป็น ก่อนวันที่ </w:t>
                  </w:r>
                  <w:r w:rsidRPr="008679A0">
                    <w:rPr>
                      <w:rFonts w:ascii="DSN PaNuTat" w:hAnsi="DSN PaNuTat" w:cs="DSU_AnuRug"/>
                      <w:i/>
                      <w:iCs/>
                      <w:sz w:val="28"/>
                      <w:highlight w:val="yellow"/>
                    </w:rPr>
                    <w:t>1</w:t>
                  </w:r>
                  <w:r w:rsidRPr="008679A0">
                    <w:rPr>
                      <w:rFonts w:ascii="DSN PaNuTat" w:hAnsi="DSN PaNuTat" w:cs="DSU_AnuRug"/>
                      <w:i/>
                      <w:iCs/>
                      <w:sz w:val="28"/>
                      <w:highlight w:val="yellow"/>
                      <w:cs/>
                    </w:rPr>
                    <w:t xml:space="preserve"> ก.พ. </w:t>
                  </w:r>
                  <w:r w:rsidRPr="008679A0">
                    <w:rPr>
                      <w:rFonts w:ascii="DSN PaNuTat" w:hAnsi="DSN PaNuTat" w:cs="DSU_AnuRug"/>
                      <w:sz w:val="28"/>
                      <w:highlight w:val="yellow"/>
                      <w:cs/>
                    </w:rPr>
                    <w:t>ของ</w:t>
                  </w:r>
                  <w:r w:rsidRPr="008679A0">
                    <w:rPr>
                      <w:rFonts w:cs="DSU_AnuRug" w:hint="cs"/>
                      <w:sz w:val="32"/>
                      <w:szCs w:val="32"/>
                      <w:highlight w:val="yellow"/>
                      <w:cs/>
                    </w:rPr>
                    <w:t>ปี</w:t>
                  </w:r>
                </w:p>
              </w:txbxContent>
            </v:textbox>
          </v:shape>
        </w:pict>
      </w:r>
      <w:r w:rsidR="00014508" w:rsidRPr="008B1CD9">
        <w:rPr>
          <w:rFonts w:ascii="TH SarabunPSK" w:hAnsi="TH SarabunPSK" w:cs="TH SarabunPSK"/>
          <w:sz w:val="32"/>
          <w:szCs w:val="32"/>
        </w:rPr>
        <w:t xml:space="preserve">2.  </w:t>
      </w:r>
      <w:r w:rsidR="00014508" w:rsidRPr="008B1CD9">
        <w:rPr>
          <w:rFonts w:ascii="TH SarabunPSK" w:hAnsi="TH SarabunPSK" w:cs="TH SarabunPSK" w:hint="cs"/>
          <w:sz w:val="32"/>
          <w:szCs w:val="32"/>
          <w:cs/>
        </w:rPr>
        <w:t>สำรวจที่ดินและสิ่งปลูกสร้าง</w:t>
      </w:r>
    </w:p>
    <w:p w:rsidR="00014508" w:rsidRPr="008B1CD9" w:rsidRDefault="00014508" w:rsidP="0001450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B1CD9">
        <w:rPr>
          <w:rFonts w:ascii="TH SarabunPSK" w:hAnsi="TH SarabunPSK" w:cs="TH SarabunPSK"/>
          <w:sz w:val="32"/>
          <w:szCs w:val="32"/>
        </w:rPr>
        <w:t>3.</w:t>
      </w:r>
      <w:r w:rsidRPr="008B1CD9">
        <w:rPr>
          <w:rFonts w:ascii="TH SarabunPSK" w:hAnsi="TH SarabunPSK" w:cs="TH SarabunPSK" w:hint="cs"/>
          <w:sz w:val="32"/>
          <w:szCs w:val="32"/>
          <w:cs/>
        </w:rPr>
        <w:t xml:space="preserve">  ทำบัญชีรายการที่ดิน แสดงประเภท</w:t>
      </w:r>
    </w:p>
    <w:p w:rsidR="00014508" w:rsidRPr="008B1CD9" w:rsidRDefault="00FC51C5" w:rsidP="000145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3" type="#_x0000_t202" style="position:absolute;margin-left:388.3pt;margin-top:4.1pt;width:150.85pt;height:51.85pt;z-index:251664384">
            <v:textbox>
              <w:txbxContent>
                <w:p w:rsidR="00014508" w:rsidRPr="0070065C" w:rsidRDefault="008B1CD9" w:rsidP="008B1CD9">
                  <w:pPr>
                    <w:spacing w:after="0"/>
                    <w:jc w:val="center"/>
                    <w:rPr>
                      <w:rFonts w:ascii="DSN FreeJack" w:hAnsi="DSN FreeJack" w:cs="DSN FreeJack"/>
                      <w:sz w:val="32"/>
                      <w:szCs w:val="32"/>
                      <w:highlight w:val="cyan"/>
                    </w:rPr>
                  </w:pPr>
                  <w:r w:rsidRPr="0070065C">
                    <w:rPr>
                      <w:rFonts w:ascii="DSN FreeJack" w:hAnsi="DSN FreeJack" w:cs="DSN FreeJack"/>
                      <w:sz w:val="32"/>
                      <w:szCs w:val="32"/>
                      <w:highlight w:val="cyan"/>
                      <w:cs/>
                    </w:rPr>
                    <w:t>ประชาชนตรวจสอบไม่ถูกต้อง</w:t>
                  </w:r>
                </w:p>
                <w:p w:rsidR="008B1CD9" w:rsidRPr="0070065C" w:rsidRDefault="008B1CD9" w:rsidP="008B1CD9">
                  <w:pPr>
                    <w:spacing w:after="0"/>
                    <w:jc w:val="center"/>
                    <w:rPr>
                      <w:rFonts w:ascii="DSN FreeJack" w:hAnsi="DSN FreeJack" w:cs="DSN FreeJack"/>
                      <w:sz w:val="32"/>
                      <w:szCs w:val="32"/>
                      <w:cs/>
                    </w:rPr>
                  </w:pPr>
                  <w:r w:rsidRPr="0070065C">
                    <w:rPr>
                      <w:rFonts w:ascii="DSN FreeJack" w:hAnsi="DSN FreeJack" w:cs="DSN FreeJack"/>
                      <w:sz w:val="32"/>
                      <w:szCs w:val="32"/>
                      <w:highlight w:val="cyan"/>
                      <w:cs/>
                    </w:rPr>
                    <w:t>ขอแก้ไขต่อผู้บริหารท้องถิ่น</w:t>
                  </w:r>
                </w:p>
              </w:txbxContent>
            </v:textbox>
          </v:shape>
        </w:pict>
      </w:r>
      <w:r w:rsidR="00014508" w:rsidRPr="008B1CD9">
        <w:rPr>
          <w:rFonts w:ascii="TH SarabunPSK" w:hAnsi="TH SarabunPSK" w:cs="TH SarabunPSK" w:hint="cs"/>
          <w:sz w:val="32"/>
          <w:szCs w:val="32"/>
          <w:cs/>
        </w:rPr>
        <w:t xml:space="preserve">   จำนวน  และขนาด</w:t>
      </w:r>
    </w:p>
    <w:p w:rsidR="00014508" w:rsidRPr="008B1CD9" w:rsidRDefault="00FC51C5" w:rsidP="0001450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4" type="#_x0000_t67" style="position:absolute;margin-left:251.15pt;margin-top:9.75pt;width:21.9pt;height:20.85pt;z-index:251665408">
            <v:textbox style="layout-flow:vertical-ideographic"/>
          </v:shape>
        </w:pict>
      </w:r>
      <w:r w:rsidR="00014508" w:rsidRPr="008B1CD9">
        <w:rPr>
          <w:rFonts w:ascii="TH SarabunPSK" w:hAnsi="TH SarabunPSK" w:cs="TH SarabunPSK"/>
          <w:sz w:val="32"/>
          <w:szCs w:val="32"/>
        </w:rPr>
        <w:t>4.</w:t>
      </w:r>
      <w:r w:rsidR="00014508" w:rsidRPr="008B1CD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014508" w:rsidRPr="008B1CD9">
        <w:rPr>
          <w:rFonts w:ascii="TH SarabunPSK" w:hAnsi="TH SarabunPSK" w:cs="TH SarabunPSK" w:hint="cs"/>
          <w:sz w:val="32"/>
          <w:szCs w:val="32"/>
          <w:cs/>
        </w:rPr>
        <w:t>กรมธนา</w:t>
      </w:r>
      <w:proofErr w:type="spellEnd"/>
      <w:r w:rsidR="00014508" w:rsidRPr="008B1CD9">
        <w:rPr>
          <w:rFonts w:ascii="TH SarabunPSK" w:hAnsi="TH SarabunPSK" w:cs="TH SarabunPSK" w:hint="cs"/>
          <w:sz w:val="32"/>
          <w:szCs w:val="32"/>
          <w:cs/>
        </w:rPr>
        <w:t>รักษ์ส่งราคาประเมินที่ดิน</w:t>
      </w:r>
    </w:p>
    <w:p w:rsidR="00014508" w:rsidRPr="008B1CD9" w:rsidRDefault="00FC51C5" w:rsidP="0001450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C51C5">
        <w:rPr>
          <w:noProof/>
          <w:sz w:val="32"/>
          <w:szCs w:val="32"/>
        </w:rPr>
        <w:pict>
          <v:shape id="_x0000_s1035" type="#_x0000_t202" style="position:absolute;margin-left:179.15pt;margin-top:12.55pt;width:177.4pt;height:28.2pt;z-index:251666432">
            <v:textbox>
              <w:txbxContent>
                <w:p w:rsidR="008B1CD9" w:rsidRDefault="008B1CD9">
                  <w:r w:rsidRPr="008679A0">
                    <w:rPr>
                      <w:rFonts w:ascii="DSN FreeHand" w:hAnsi="DSN FreeHand" w:cs="DSN FreeHand"/>
                      <w:highlight w:val="green"/>
                      <w:cs/>
                    </w:rPr>
                    <w:t>แจ้งการประเมินภายในเดือน ก.พ.ของทุก</w:t>
                  </w:r>
                  <w:r w:rsidRPr="0070065C">
                    <w:rPr>
                      <w:rFonts w:hint="cs"/>
                      <w:highlight w:val="green"/>
                      <w:cs/>
                    </w:rPr>
                    <w:t>ปี</w:t>
                  </w:r>
                </w:p>
              </w:txbxContent>
            </v:textbox>
          </v:shape>
        </w:pict>
      </w:r>
      <w:r w:rsidR="00014508" w:rsidRPr="008B1CD9">
        <w:rPr>
          <w:rFonts w:ascii="TH SarabunPSK" w:hAnsi="TH SarabunPSK" w:cs="TH SarabunPSK" w:hint="cs"/>
          <w:sz w:val="32"/>
          <w:szCs w:val="32"/>
          <w:cs/>
        </w:rPr>
        <w:t xml:space="preserve">และสิ่งปลูกสร้างให้ </w:t>
      </w:r>
      <w:proofErr w:type="spellStart"/>
      <w:r w:rsidR="00014508" w:rsidRPr="008B1CD9">
        <w:rPr>
          <w:rFonts w:ascii="TH SarabunPSK" w:hAnsi="TH SarabunPSK" w:cs="TH SarabunPSK" w:hint="cs"/>
          <w:sz w:val="32"/>
          <w:szCs w:val="32"/>
          <w:cs/>
        </w:rPr>
        <w:t>อปท.</w:t>
      </w:r>
      <w:proofErr w:type="spellEnd"/>
    </w:p>
    <w:p w:rsidR="00345C97" w:rsidRDefault="00FC51C5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67" type="#_x0000_t67" style="position:absolute;margin-left:252.3pt;margin-top:24.45pt;width:20.75pt;height:13.25pt;z-index:251697152">
            <v:textbox style="layout-flow:vertical-ideographic"/>
          </v:shape>
        </w:pict>
      </w:r>
      <w:r>
        <w:rPr>
          <w:noProof/>
          <w:sz w:val="32"/>
          <w:szCs w:val="32"/>
        </w:rPr>
        <w:pict>
          <v:shape id="_x0000_s1036" type="#_x0000_t202" style="position:absolute;margin-left:6.35pt;margin-top:22.7pt;width:167.05pt;height:44.9pt;z-index:251667456">
            <v:textbox>
              <w:txbxContent>
                <w:p w:rsidR="0070065C" w:rsidRPr="0070065C" w:rsidRDefault="0070065C" w:rsidP="0070065C">
                  <w:pPr>
                    <w:spacing w:after="0"/>
                    <w:rPr>
                      <w:i/>
                      <w:iCs/>
                      <w:sz w:val="32"/>
                      <w:szCs w:val="32"/>
                    </w:rPr>
                  </w:pPr>
                  <w:r w:rsidRPr="0070065C">
                    <w:rPr>
                      <w:rFonts w:hint="cs"/>
                      <w:i/>
                      <w:iCs/>
                      <w:sz w:val="32"/>
                      <w:szCs w:val="32"/>
                      <w:cs/>
                    </w:rPr>
                    <w:t>ปัจจุบันผู้เสียภาษียื่นแบบ</w:t>
                  </w:r>
                </w:p>
                <w:p w:rsidR="0070065C" w:rsidRPr="0070065C" w:rsidRDefault="0070065C" w:rsidP="0070065C">
                  <w:pPr>
                    <w:spacing w:after="0"/>
                    <w:rPr>
                      <w:i/>
                      <w:iCs/>
                      <w:sz w:val="32"/>
                      <w:szCs w:val="32"/>
                      <w:cs/>
                    </w:rPr>
                  </w:pPr>
                  <w:r w:rsidRPr="0070065C">
                    <w:rPr>
                      <w:rFonts w:hint="cs"/>
                      <w:i/>
                      <w:iCs/>
                      <w:sz w:val="32"/>
                      <w:szCs w:val="32"/>
                      <w:cs/>
                    </w:rPr>
                    <w:t xml:space="preserve">แจ้งรายการเพื่อเสียภาษีที่ </w:t>
                  </w:r>
                  <w:proofErr w:type="spellStart"/>
                  <w:r w:rsidRPr="0070065C">
                    <w:rPr>
                      <w:rFonts w:hint="cs"/>
                      <w:i/>
                      <w:iCs/>
                      <w:sz w:val="32"/>
                      <w:szCs w:val="32"/>
                      <w:cs/>
                    </w:rPr>
                    <w:t>อปท.</w:t>
                  </w:r>
                  <w:proofErr w:type="spellEnd"/>
                </w:p>
              </w:txbxContent>
            </v:textbox>
          </v:shape>
        </w:pict>
      </w:r>
    </w:p>
    <w:p w:rsidR="00345C97" w:rsidRDefault="00FC51C5" w:rsidP="00345C97">
      <w:pPr>
        <w:tabs>
          <w:tab w:val="left" w:pos="3433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7" type="#_x0000_t202" style="position:absolute;margin-left:218.9pt;margin-top:14.95pt;width:84.65pt;height:27.1pt;z-index:251668480">
            <v:textbox>
              <w:txbxContent>
                <w:p w:rsidR="00345C97" w:rsidRPr="008679A0" w:rsidRDefault="00345C97">
                  <w:pPr>
                    <w:rPr>
                      <w:i/>
                      <w:iCs/>
                    </w:rPr>
                  </w:pPr>
                  <w:r w:rsidRPr="008679A0">
                    <w:rPr>
                      <w:rFonts w:hint="cs"/>
                      <w:i/>
                      <w:iCs/>
                      <w:highlight w:val="magenta"/>
                      <w:cs/>
                    </w:rPr>
                    <w:t>ผู้เสียภาษีรับแจ้ง</w:t>
                  </w:r>
                </w:p>
              </w:txbxContent>
            </v:textbox>
          </v:shape>
        </w:pict>
      </w:r>
      <w:r w:rsidR="00345C97">
        <w:rPr>
          <w:sz w:val="32"/>
          <w:szCs w:val="32"/>
        </w:rPr>
        <w:tab/>
      </w:r>
    </w:p>
    <w:p w:rsidR="00345C97" w:rsidRDefault="00FC51C5" w:rsidP="00345C97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69" type="#_x0000_t67" style="position:absolute;margin-left:285.65pt;margin-top:14.9pt;width:17.9pt;height:13.55pt;z-index:251699200">
            <v:textbox style="layout-flow:vertical-ideographic"/>
          </v:shape>
        </w:pict>
      </w:r>
      <w:r>
        <w:rPr>
          <w:noProof/>
          <w:sz w:val="32"/>
          <w:szCs w:val="32"/>
        </w:rPr>
        <w:pict>
          <v:shape id="_x0000_s1068" type="#_x0000_t67" style="position:absolute;margin-left:224.05pt;margin-top:14.9pt;width:17.3pt;height:13.2pt;z-index:251698176">
            <v:textbox style="layout-flow:vertical-ideographic"/>
          </v:shape>
        </w:pict>
      </w:r>
    </w:p>
    <w:p w:rsidR="00345C97" w:rsidRDefault="00FC51C5" w:rsidP="00345C97">
      <w:pPr>
        <w:tabs>
          <w:tab w:val="left" w:pos="3548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73" type="#_x0000_t102" style="position:absolute;margin-left:153.8pt;margin-top:11.15pt;width:13.85pt;height:32.9pt;z-index:251703296"/>
        </w:pict>
      </w:r>
      <w:r>
        <w:rPr>
          <w:noProof/>
          <w:sz w:val="32"/>
          <w:szCs w:val="32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70" type="#_x0000_t103" style="position:absolute;margin-left:375.65pt;margin-top:10.05pt;width:12.65pt;height:38pt;z-index:251700224" adj=",19438"/>
        </w:pict>
      </w:r>
      <w:r>
        <w:rPr>
          <w:noProof/>
          <w:sz w:val="32"/>
          <w:szCs w:val="32"/>
        </w:rPr>
        <w:pict>
          <v:shape id="_x0000_s1040" type="#_x0000_t202" style="position:absolute;margin-left:273.05pt;margin-top:2.55pt;width:97.35pt;height:27.65pt;z-index:251670528">
            <v:textbox>
              <w:txbxContent>
                <w:p w:rsidR="00345C97" w:rsidRPr="008679A0" w:rsidRDefault="00345C97" w:rsidP="008679A0">
                  <w:pPr>
                    <w:jc w:val="center"/>
                    <w:rPr>
                      <w:i/>
                      <w:iCs/>
                      <w:cs/>
                    </w:rPr>
                  </w:pPr>
                  <w:r w:rsidRPr="008679A0">
                    <w:rPr>
                      <w:rFonts w:hint="cs"/>
                      <w:i/>
                      <w:iCs/>
                      <w:highlight w:val="blue"/>
                      <w:cs/>
                    </w:rPr>
                    <w:t>ไม่พอใจการประเมิน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38" type="#_x0000_t202" style="position:absolute;margin-left:169.35pt;margin-top:2.55pt;width:87pt;height:27.65pt;z-index:251669504">
            <v:textbox>
              <w:txbxContent>
                <w:p w:rsidR="00345C97" w:rsidRPr="008679A0" w:rsidRDefault="00345C97">
                  <w:pPr>
                    <w:rPr>
                      <w:i/>
                      <w:iCs/>
                      <w:cs/>
                    </w:rPr>
                  </w:pPr>
                  <w:r w:rsidRPr="008679A0">
                    <w:rPr>
                      <w:rFonts w:hint="cs"/>
                      <w:i/>
                      <w:iCs/>
                      <w:highlight w:val="cyan"/>
                      <w:cs/>
                    </w:rPr>
                    <w:t>พอใจการประเมิน</w:t>
                  </w:r>
                </w:p>
              </w:txbxContent>
            </v:textbox>
          </v:shape>
        </w:pict>
      </w:r>
      <w:r w:rsidR="00345C97">
        <w:rPr>
          <w:sz w:val="32"/>
          <w:szCs w:val="32"/>
        </w:rPr>
        <w:tab/>
      </w:r>
    </w:p>
    <w:p w:rsidR="00345C97" w:rsidRPr="00345C97" w:rsidRDefault="00FC51C5" w:rsidP="00345C97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74" type="#_x0000_t102" style="position:absolute;margin-left:93.9pt;margin-top:23.05pt;width:13.85pt;height:32.3pt;z-index:251704320"/>
        </w:pict>
      </w:r>
      <w:r>
        <w:rPr>
          <w:noProof/>
          <w:sz w:val="32"/>
          <w:szCs w:val="32"/>
        </w:rPr>
        <w:pict>
          <v:shape id="_x0000_s1042" type="#_x0000_t202" style="position:absolute;margin-left:309.9pt;margin-top:22.55pt;width:183.15pt;height:25.3pt;z-index:251672576">
            <v:textbox>
              <w:txbxContent>
                <w:p w:rsidR="00345C97" w:rsidRPr="008679A0" w:rsidRDefault="00345C97">
                  <w:pPr>
                    <w:rPr>
                      <w:i/>
                      <w:iCs/>
                      <w:color w:val="FF0000"/>
                      <w:cs/>
                    </w:rPr>
                  </w:pPr>
                  <w:r w:rsidRPr="008679A0">
                    <w:rPr>
                      <w:rFonts w:hint="cs"/>
                      <w:i/>
                      <w:iCs/>
                      <w:color w:val="FF0000"/>
                      <w:cs/>
                    </w:rPr>
                    <w:t xml:space="preserve">ยื่นคัดค้านต่อผู้บริหารท้องถิ่นภายใน </w:t>
                  </w:r>
                  <w:r w:rsidRPr="008679A0">
                    <w:rPr>
                      <w:i/>
                      <w:iCs/>
                      <w:color w:val="FF0000"/>
                    </w:rPr>
                    <w:t xml:space="preserve">30 </w:t>
                  </w:r>
                  <w:r w:rsidRPr="008679A0">
                    <w:rPr>
                      <w:rFonts w:hint="cs"/>
                      <w:i/>
                      <w:iCs/>
                      <w:color w:val="FF0000"/>
                      <w:cs/>
                    </w:rPr>
                    <w:t>วัน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41" type="#_x0000_t202" style="position:absolute;margin-left:111.2pt;margin-top:18.55pt;width:87.55pt;height:23.6pt;z-index:251671552">
            <v:textbox>
              <w:txbxContent>
                <w:p w:rsidR="00345C97" w:rsidRPr="008679A0" w:rsidRDefault="00345C97">
                  <w:pPr>
                    <w:rPr>
                      <w:i/>
                      <w:iCs/>
                      <w:color w:val="F79646" w:themeColor="accent6"/>
                      <w:cs/>
                    </w:rPr>
                  </w:pPr>
                  <w:r w:rsidRPr="008679A0">
                    <w:rPr>
                      <w:rFonts w:hint="cs"/>
                      <w:i/>
                      <w:iCs/>
                      <w:color w:val="F79646" w:themeColor="accent6"/>
                      <w:cs/>
                    </w:rPr>
                    <w:t>ประชาชนเสียภาษี</w:t>
                  </w:r>
                </w:p>
              </w:txbxContent>
            </v:textbox>
          </v:shape>
        </w:pict>
      </w:r>
    </w:p>
    <w:p w:rsidR="00345C97" w:rsidRPr="00345C97" w:rsidRDefault="00FC51C5" w:rsidP="00345C97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75" type="#_x0000_t103" style="position:absolute;margin-left:202.8pt;margin-top:.45pt;width:12.65pt;height:29.35pt;z-index:251705344" adj=",19438"/>
        </w:pict>
      </w:r>
      <w:r w:rsidRPr="00FC51C5">
        <w:rPr>
          <w:noProof/>
          <w:color w:val="E36C0A" w:themeColor="accent6" w:themeShade="BF"/>
          <w:sz w:val="32"/>
          <w:szCs w:val="32"/>
        </w:rPr>
        <w:pict>
          <v:shape id="_x0000_s1071" type="#_x0000_t103" style="position:absolute;margin-left:493.05pt;margin-top:9.1pt;width:12.65pt;height:29.35pt;z-index:251701248" adj=",19438"/>
        </w:pict>
      </w:r>
      <w:r>
        <w:rPr>
          <w:noProof/>
          <w:sz w:val="32"/>
          <w:szCs w:val="32"/>
        </w:rPr>
        <w:pict>
          <v:shape id="_x0000_s1072" type="#_x0000_t102" style="position:absolute;margin-left:292.6pt;margin-top:14.8pt;width:17.3pt;height:28.25pt;z-index:251702272"/>
        </w:pict>
      </w:r>
    </w:p>
    <w:p w:rsidR="00345C97" w:rsidRDefault="00FC51C5" w:rsidP="00345C97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60" type="#_x0000_t202" style="position:absolute;margin-left:423.4pt;margin-top:17.5pt;width:99.05pt;height:28.2pt;z-index:251689984">
            <v:textbox>
              <w:txbxContent>
                <w:p w:rsidR="0054249B" w:rsidRDefault="0054249B" w:rsidP="00C04DBD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ผู้บริหารไม่เห็นด้วย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59" type="#_x0000_t202" style="position:absolute;margin-left:281.7pt;margin-top:18.7pt;width:88.7pt;height:27pt;z-index:251688960">
            <v:textbox>
              <w:txbxContent>
                <w:p w:rsidR="0054249B" w:rsidRDefault="0054249B" w:rsidP="00C04DBD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ผู้บริหารเห็นด้วย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43" type="#_x0000_t202" style="position:absolute;margin-left:34.6pt;margin-top:8.85pt;width:106.55pt;height:20.7pt;z-index:251673600">
            <v:textbox>
              <w:txbxContent>
                <w:p w:rsidR="00345C97" w:rsidRDefault="00345C97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ภายในเดือนเมษายน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44" type="#_x0000_t202" style="position:absolute;margin-left:162.45pt;margin-top:8.85pt;width:88.1pt;height:20.7pt;z-index:251674624">
            <v:textbox>
              <w:txbxContent>
                <w:p w:rsidR="00345C97" w:rsidRDefault="00345C97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หลังเดือนเมษายน</w:t>
                  </w:r>
                </w:p>
              </w:txbxContent>
            </v:textbox>
          </v:shape>
        </w:pict>
      </w:r>
    </w:p>
    <w:p w:rsidR="00345C97" w:rsidRDefault="006F5A4A" w:rsidP="00345C97">
      <w:pPr>
        <w:tabs>
          <w:tab w:val="left" w:pos="3087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76" type="#_x0000_t67" style="position:absolute;margin-left:72.45pt;margin-top:4.65pt;width:17.9pt;height:13.55pt;z-index:251706368">
            <v:textbox style="layout-flow:vertical-ideographic"/>
          </v:shape>
        </w:pict>
      </w:r>
      <w:r w:rsidR="00FC51C5">
        <w:rPr>
          <w:noProof/>
          <w:sz w:val="32"/>
          <w:szCs w:val="32"/>
        </w:rPr>
        <w:pict>
          <v:shape id="_x0000_s1082" type="#_x0000_t67" style="position:absolute;margin-left:462.4pt;margin-top:20.2pt;width:17.9pt;height:17.85pt;z-index:251712512">
            <v:textbox style="layout-flow:vertical-ideographic"/>
          </v:shape>
        </w:pict>
      </w:r>
      <w:r w:rsidR="00FC51C5">
        <w:rPr>
          <w:noProof/>
          <w:sz w:val="32"/>
          <w:szCs w:val="32"/>
        </w:rPr>
        <w:pict>
          <v:shape id="_x0000_s1081" type="#_x0000_t67" style="position:absolute;margin-left:325.85pt;margin-top:20.2pt;width:17.9pt;height:18.15pt;z-index:251711488">
            <v:textbox style="layout-flow:vertical-ideographic"/>
          </v:shape>
        </w:pict>
      </w:r>
      <w:r w:rsidR="00FC51C5">
        <w:rPr>
          <w:noProof/>
          <w:sz w:val="32"/>
          <w:szCs w:val="32"/>
        </w:rPr>
        <w:pict>
          <v:shape id="_x0000_s1077" type="#_x0000_t67" style="position:absolute;margin-left:197.55pt;margin-top:2.6pt;width:17.9pt;height:13.55pt;z-index:251707392">
            <v:textbox style="layout-flow:vertical-ideographic"/>
          </v:shape>
        </w:pict>
      </w:r>
      <w:r w:rsidR="00FC51C5">
        <w:rPr>
          <w:noProof/>
          <w:sz w:val="32"/>
          <w:szCs w:val="32"/>
        </w:rPr>
        <w:pict>
          <v:shape id="_x0000_s1046" type="#_x0000_t202" style="position:absolute;margin-left:169.35pt;margin-top:16.15pt;width:1in;height:21.9pt;z-index:251676672">
            <v:textbox>
              <w:txbxContent>
                <w:p w:rsidR="00345C97" w:rsidRDefault="00345C97">
                  <w:pPr>
                    <w:rPr>
                      <w:cs/>
                    </w:rPr>
                  </w:pPr>
                  <w:proofErr w:type="spellStart"/>
                  <w:r>
                    <w:rPr>
                      <w:rFonts w:hint="cs"/>
                      <w:cs/>
                    </w:rPr>
                    <w:t>อปท.</w:t>
                  </w:r>
                  <w:proofErr w:type="spellEnd"/>
                  <w:r>
                    <w:rPr>
                      <w:rFonts w:hint="cs"/>
                      <w:cs/>
                    </w:rPr>
                    <w:t>แจ้งเตือน</w:t>
                  </w:r>
                </w:p>
              </w:txbxContent>
            </v:textbox>
          </v:shape>
        </w:pict>
      </w:r>
      <w:r w:rsidR="00FC51C5">
        <w:rPr>
          <w:noProof/>
          <w:sz w:val="32"/>
          <w:szCs w:val="32"/>
        </w:rPr>
        <w:pict>
          <v:shape id="_x0000_s1045" type="#_x0000_t202" style="position:absolute;margin-left:58.2pt;margin-top:20.2pt;width:46.65pt;height:21.35pt;z-index:251675648">
            <v:textbox>
              <w:txbxContent>
                <w:p w:rsidR="00345C97" w:rsidRDefault="00345C97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ที่ </w:t>
                  </w:r>
                  <w:proofErr w:type="spellStart"/>
                  <w:r>
                    <w:rPr>
                      <w:rFonts w:hint="cs"/>
                      <w:cs/>
                    </w:rPr>
                    <w:t>อปท.</w:t>
                  </w:r>
                  <w:proofErr w:type="spellEnd"/>
                </w:p>
              </w:txbxContent>
            </v:textbox>
          </v:shape>
        </w:pict>
      </w:r>
      <w:r w:rsidR="00345C97">
        <w:rPr>
          <w:sz w:val="32"/>
          <w:szCs w:val="32"/>
        </w:rPr>
        <w:tab/>
      </w:r>
    </w:p>
    <w:p w:rsidR="00345C97" w:rsidRPr="00345C97" w:rsidRDefault="00FC51C5" w:rsidP="00345C97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78" type="#_x0000_t67" style="position:absolute;margin-left:72.45pt;margin-top:16pt;width:17.9pt;height:17.85pt;z-index:251708416">
            <v:textbox style="layout-flow:vertical-ideographic"/>
          </v:shape>
        </w:pict>
      </w:r>
      <w:r>
        <w:rPr>
          <w:noProof/>
          <w:sz w:val="32"/>
          <w:szCs w:val="32"/>
        </w:rPr>
        <w:pict>
          <v:shape id="_x0000_s1080" type="#_x0000_t67" style="position:absolute;margin-left:197.55pt;margin-top:12.8pt;width:17.9pt;height:13.55pt;z-index:251710464">
            <v:textbox style="layout-flow:vertical-ideographic"/>
          </v:shape>
        </w:pict>
      </w:r>
      <w:r>
        <w:rPr>
          <w:noProof/>
          <w:sz w:val="32"/>
          <w:szCs w:val="32"/>
        </w:rPr>
        <w:pict>
          <v:shape id="_x0000_s1062" type="#_x0000_t202" style="position:absolute;margin-left:400.95pt;margin-top:12.5pt;width:157.2pt;height:65.15pt;z-index:251692032">
            <v:textbox>
              <w:txbxContent>
                <w:p w:rsidR="0054249B" w:rsidRPr="0054249B" w:rsidRDefault="0054249B" w:rsidP="00C04DBD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ผู้เสียภาษีอุทธรณ์ต่อคณะกรรมการวินิจฉัยอุทธรณ์ภายใน  </w:t>
                  </w:r>
                  <w:r>
                    <w:t xml:space="preserve">30 </w:t>
                  </w:r>
                  <w:r>
                    <w:rPr>
                      <w:rFonts w:hint="cs"/>
                      <w:cs/>
                    </w:rPr>
                    <w:t>วัน นับแต่ได้รับแจ้ง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61" type="#_x0000_t202" style="position:absolute;margin-left:279.35pt;margin-top:12.5pt;width:101.35pt;height:89.35pt;z-index:251691008">
            <v:textbox>
              <w:txbxContent>
                <w:p w:rsidR="0054249B" w:rsidRDefault="0054249B">
                  <w:r>
                    <w:rPr>
                      <w:rFonts w:hint="cs"/>
                      <w:cs/>
                    </w:rPr>
                    <w:t xml:space="preserve">แจ้งผู้เสียภาษีเพื่อชำระภาษีหรือให้มารับเงินคืน(กรณีได้ชำระเงินแล้ว)ภายใน </w:t>
                  </w:r>
                  <w:r>
                    <w:t xml:space="preserve">15 </w:t>
                  </w:r>
                  <w:r>
                    <w:rPr>
                      <w:rFonts w:hint="cs"/>
                      <w:cs/>
                    </w:rPr>
                    <w:t>วัน</w:t>
                  </w:r>
                </w:p>
              </w:txbxContent>
            </v:textbox>
          </v:shape>
        </w:pict>
      </w:r>
    </w:p>
    <w:p w:rsidR="00345C97" w:rsidRDefault="00FC51C5" w:rsidP="00345C97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7" type="#_x0000_t202" style="position:absolute;margin-left:43.2pt;margin-top:8.3pt;width:1in;height:21.9pt;z-index:251677696">
            <v:textbox>
              <w:txbxContent>
                <w:p w:rsidR="00345C97" w:rsidRDefault="00345C97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ทางไปรษณีย์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49" type="#_x0000_t202" style="position:absolute;margin-left:118.65pt;margin-top:.8pt;width:160.7pt;height:160.75pt;z-index:251679744">
            <v:textbox>
              <w:txbxContent>
                <w:p w:rsidR="00C97AD3" w:rsidRDefault="00C97AD3" w:rsidP="00C97AD3">
                  <w:pPr>
                    <w:spacing w:after="0"/>
                  </w:pPr>
                  <w:r>
                    <w:t>1.</w:t>
                  </w:r>
                  <w:r>
                    <w:rPr>
                      <w:rFonts w:hint="cs"/>
                      <w:cs/>
                    </w:rPr>
                    <w:t>เสียก่อนได้รับหนังสือแจ้งเตือน</w:t>
                  </w:r>
                </w:p>
                <w:p w:rsidR="00C97AD3" w:rsidRDefault="00C97AD3" w:rsidP="00C97AD3">
                  <w:pPr>
                    <w:spacing w:after="0"/>
                  </w:pPr>
                  <w:r>
                    <w:rPr>
                      <w:rFonts w:hint="cs"/>
                      <w:cs/>
                    </w:rPr>
                    <w:t xml:space="preserve">เบี้ยปรับร้อยละ </w:t>
                  </w:r>
                  <w:r>
                    <w:t>25</w:t>
                  </w:r>
                </w:p>
                <w:p w:rsidR="00C97AD3" w:rsidRDefault="00C97AD3" w:rsidP="00C97AD3">
                  <w:pPr>
                    <w:spacing w:after="0"/>
                  </w:pPr>
                  <w:r>
                    <w:t xml:space="preserve">2. </w:t>
                  </w:r>
                  <w:r>
                    <w:rPr>
                      <w:rFonts w:hint="cs"/>
                      <w:cs/>
                    </w:rPr>
                    <w:t>เสียภายในกำหนดหนังสือแจ้งเตือน</w:t>
                  </w:r>
                </w:p>
                <w:p w:rsidR="00C97AD3" w:rsidRDefault="00C97AD3" w:rsidP="00C97AD3">
                  <w:pPr>
                    <w:spacing w:after="0"/>
                  </w:pPr>
                  <w:r>
                    <w:rPr>
                      <w:rFonts w:hint="cs"/>
                      <w:cs/>
                    </w:rPr>
                    <w:t xml:space="preserve">เสียปรับร้อยละ </w:t>
                  </w:r>
                  <w:r>
                    <w:t>50</w:t>
                  </w:r>
                </w:p>
                <w:p w:rsidR="00C97AD3" w:rsidRDefault="00C97AD3" w:rsidP="00C97AD3">
                  <w:pPr>
                    <w:spacing w:after="0"/>
                  </w:pPr>
                  <w:r>
                    <w:t xml:space="preserve">3. </w:t>
                  </w:r>
                  <w:r>
                    <w:rPr>
                      <w:rFonts w:hint="cs"/>
                      <w:cs/>
                    </w:rPr>
                    <w:t xml:space="preserve">เสียเกินกำหนดในหนังสือแจ้งเตือนเบี้ยปรับ </w:t>
                  </w:r>
                  <w:r>
                    <w:t>1</w:t>
                  </w:r>
                  <w:r>
                    <w:rPr>
                      <w:rFonts w:hint="cs"/>
                      <w:cs/>
                    </w:rPr>
                    <w:t xml:space="preserve"> เท่าของค่าภาษี</w:t>
                  </w:r>
                </w:p>
                <w:p w:rsidR="00C97AD3" w:rsidRPr="00C97AD3" w:rsidRDefault="00C97AD3" w:rsidP="00C97AD3">
                  <w:pPr>
                    <w:spacing w:after="0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 </w:t>
                  </w:r>
                  <w:r>
                    <w:t>4.</w:t>
                  </w:r>
                  <w:r>
                    <w:rPr>
                      <w:rFonts w:hint="cs"/>
                      <w:cs/>
                    </w:rPr>
                    <w:t xml:space="preserve"> เสียเงินเพิ่มอีกร้อยละ </w:t>
                  </w:r>
                  <w:r>
                    <w:t>1</w:t>
                  </w:r>
                  <w:r>
                    <w:rPr>
                      <w:rFonts w:hint="cs"/>
                      <w:cs/>
                    </w:rPr>
                    <w:t>ต่อเดือนของภาษีค้าง</w:t>
                  </w:r>
                </w:p>
              </w:txbxContent>
            </v:textbox>
          </v:shape>
        </w:pict>
      </w:r>
    </w:p>
    <w:p w:rsidR="00C97AD3" w:rsidRDefault="00FC51C5" w:rsidP="00345C97">
      <w:pPr>
        <w:tabs>
          <w:tab w:val="left" w:pos="3191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79" type="#_x0000_t67" style="position:absolute;margin-left:71.55pt;margin-top:4.7pt;width:17.9pt;height:17.3pt;z-index:251709440">
            <v:textbox style="layout-flow:vertical-ideographic"/>
          </v:shape>
        </w:pict>
      </w:r>
      <w:r>
        <w:rPr>
          <w:noProof/>
          <w:sz w:val="32"/>
          <w:szCs w:val="32"/>
        </w:rPr>
        <w:pict>
          <v:shape id="_x0000_s1048" type="#_x0000_t202" style="position:absolute;margin-left:43.2pt;margin-top:22pt;width:68pt;height:24.75pt;z-index:251678720">
            <v:textbox style="mso-next-textbox:#_x0000_s1048">
              <w:txbxContent>
                <w:p w:rsidR="00345C97" w:rsidRDefault="00345C97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ผ่านธนาคาร</w:t>
                  </w:r>
                </w:p>
              </w:txbxContent>
            </v:textbox>
          </v:shape>
        </w:pict>
      </w:r>
      <w:r w:rsidR="00345C97">
        <w:rPr>
          <w:sz w:val="32"/>
          <w:szCs w:val="32"/>
        </w:rPr>
        <w:tab/>
      </w:r>
    </w:p>
    <w:p w:rsidR="00C97AD3" w:rsidRPr="00C97AD3" w:rsidRDefault="006F5A4A" w:rsidP="00C97AD3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83" type="#_x0000_t67" style="position:absolute;margin-left:496.95pt;margin-top:1.05pt;width:17.9pt;height:20.15pt;z-index:251713536">
            <v:textbox style="layout-flow:vertical-ideographic"/>
          </v:shape>
        </w:pict>
      </w:r>
      <w:r w:rsidR="00FC51C5">
        <w:rPr>
          <w:noProof/>
          <w:sz w:val="32"/>
          <w:szCs w:val="32"/>
        </w:rPr>
        <w:pict>
          <v:shape id="_x0000_s1085" type="#_x0000_t67" style="position:absolute;margin-left:414.85pt;margin-top:4.65pt;width:17.9pt;height:41.9pt;z-index:251715584">
            <v:textbox style="layout-flow:vertical-ideographic"/>
          </v:shape>
        </w:pict>
      </w:r>
      <w:r w:rsidR="00FC51C5">
        <w:rPr>
          <w:noProof/>
          <w:sz w:val="32"/>
          <w:szCs w:val="32"/>
        </w:rPr>
        <w:pict>
          <v:shape id="_x0000_s1063" type="#_x0000_t202" style="position:absolute;margin-left:451pt;margin-top:21.2pt;width:107.15pt;height:25.35pt;z-index:251693056">
            <v:textbox style="mso-next-textbox:#_x0000_s1063">
              <w:txbxContent>
                <w:p w:rsidR="0054249B" w:rsidRDefault="0054249B" w:rsidP="00C04DBD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ผู้เสียภาษีไม่เห็นด้วย</w:t>
                  </w:r>
                </w:p>
              </w:txbxContent>
            </v:textbox>
          </v:shape>
        </w:pict>
      </w:r>
    </w:p>
    <w:p w:rsidR="00C97AD3" w:rsidRPr="00C97AD3" w:rsidRDefault="002136B9" w:rsidP="00C97AD3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101" type="#_x0000_t90" style="position:absolute;margin-left:50.25pt;margin-top:30.35pt;width:193.5pt;height:154.15pt;rotation:90;z-index:251723776" adj="15069,18810,3467"/>
        </w:pict>
      </w:r>
      <w:r w:rsidR="006F5A4A">
        <w:rPr>
          <w:noProof/>
          <w:sz w:val="32"/>
          <w:szCs w:val="32"/>
        </w:rPr>
        <w:pict>
          <v:shape id="_x0000_s1084" type="#_x0000_t67" style="position:absolute;margin-left:504.55pt;margin-top:25.05pt;width:17.9pt;height:23.65pt;z-index:251714560">
            <v:textbox style="layout-flow:vertical-ideographic"/>
          </v:shape>
        </w:pict>
      </w:r>
      <w:r w:rsidR="00FC51C5">
        <w:rPr>
          <w:noProof/>
          <w:sz w:val="32"/>
          <w:szCs w:val="32"/>
        </w:rPr>
        <w:pict>
          <v:shape id="_x0000_s1064" type="#_x0000_t202" style="position:absolute;margin-left:356.55pt;margin-top:21.05pt;width:88.15pt;height:24.75pt;z-index:251694080">
            <v:textbox style="mso-next-textbox:#_x0000_s1064">
              <w:txbxContent>
                <w:p w:rsidR="0054249B" w:rsidRDefault="0054249B" w:rsidP="00C04DBD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ผู้เสียภาษีเห็นด้วย</w:t>
                  </w:r>
                </w:p>
              </w:txbxContent>
            </v:textbox>
          </v:shape>
        </w:pict>
      </w:r>
    </w:p>
    <w:p w:rsidR="00C97AD3" w:rsidRPr="00C97AD3" w:rsidRDefault="00C97AD3" w:rsidP="00C97AD3">
      <w:pPr>
        <w:rPr>
          <w:sz w:val="32"/>
          <w:szCs w:val="32"/>
        </w:rPr>
      </w:pPr>
    </w:p>
    <w:p w:rsidR="00C97AD3" w:rsidRPr="00C97AD3" w:rsidRDefault="00FC51C5" w:rsidP="00C97AD3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86" type="#_x0000_t67" style="position:absolute;margin-left:410.25pt;margin-top:1.6pt;width:17.9pt;height:21.35pt;z-index:251716608">
            <v:textbox style="layout-flow:vertical-ideographic"/>
          </v:shape>
        </w:pict>
      </w:r>
      <w:r>
        <w:rPr>
          <w:noProof/>
          <w:sz w:val="32"/>
          <w:szCs w:val="32"/>
        </w:rPr>
        <w:pict>
          <v:shape id="_x0000_s1065" type="#_x0000_t202" style="position:absolute;margin-left:467.15pt;margin-top:1.6pt;width:87.55pt;height:62.25pt;z-index:251695104">
            <v:textbox style="mso-next-textbox:#_x0000_s1065">
              <w:txbxContent>
                <w:p w:rsidR="0054249B" w:rsidRDefault="00C04DBD" w:rsidP="00C04DBD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ฟ้องศาลภายใน  </w:t>
                  </w:r>
                  <w:r>
                    <w:t xml:space="preserve">30 </w:t>
                  </w:r>
                  <w:r>
                    <w:rPr>
                      <w:rFonts w:hint="cs"/>
                      <w:cs/>
                    </w:rPr>
                    <w:t>วัน นับแต่ได้รับคำวินิจฉัย</w:t>
                  </w:r>
                </w:p>
              </w:txbxContent>
            </v:textbox>
          </v:shape>
        </w:pict>
      </w:r>
    </w:p>
    <w:p w:rsidR="00C97AD3" w:rsidRPr="00C97AD3" w:rsidRDefault="006F5A4A" w:rsidP="00C97AD3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50" type="#_x0000_t202" style="position:absolute;margin-left:159.35pt;margin-top:19.9pt;width:166.5pt;height:45.5pt;z-index:251680768">
            <v:textbox>
              <w:txbxContent>
                <w:p w:rsidR="00C97AD3" w:rsidRDefault="00C97AD3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ไม่เสียภาษีภายใน </w:t>
                  </w:r>
                  <w:r>
                    <w:t xml:space="preserve">90 </w:t>
                  </w:r>
                  <w:r>
                    <w:rPr>
                      <w:rFonts w:hint="cs"/>
                      <w:cs/>
                    </w:rPr>
                    <w:t xml:space="preserve">วัน </w:t>
                  </w:r>
                  <w:proofErr w:type="spellStart"/>
                  <w:r>
                    <w:rPr>
                      <w:rFonts w:hint="cs"/>
                      <w:cs/>
                    </w:rPr>
                    <w:t>อปท.</w:t>
                  </w:r>
                  <w:proofErr w:type="spellEnd"/>
                  <w:r>
                    <w:rPr>
                      <w:rFonts w:hint="cs"/>
                      <w:cs/>
                    </w:rPr>
                    <w:t>มีอำนาจยึด อายัด และขายทอดตลาดทรัพย์สิน</w:t>
                  </w:r>
                </w:p>
              </w:txbxContent>
            </v:textbox>
          </v:shape>
        </w:pict>
      </w:r>
      <w:r w:rsidR="00FC51C5">
        <w:rPr>
          <w:noProof/>
          <w:sz w:val="32"/>
          <w:szCs w:val="32"/>
        </w:rPr>
        <w:pict>
          <v:shape id="_x0000_s1087" type="#_x0000_t67" style="position:absolute;margin-left:190.2pt;margin-top:8.4pt;width:17.9pt;height:19pt;z-index:251717632">
            <v:textbox style="layout-flow:vertical-ideographic"/>
          </v:shape>
        </w:pict>
      </w:r>
      <w:r w:rsidR="00FC51C5">
        <w:rPr>
          <w:noProof/>
          <w:sz w:val="32"/>
          <w:szCs w:val="32"/>
        </w:rPr>
        <w:pict>
          <v:shape id="_x0000_s1066" type="#_x0000_t202" style="position:absolute;margin-left:380.7pt;margin-top:.9pt;width:1in;height:26.5pt;z-index:251696128">
            <v:textbox style="mso-next-textbox:#_x0000_s1066">
              <w:txbxContent>
                <w:p w:rsidR="00C04DBD" w:rsidRDefault="00C04DBD" w:rsidP="00C04DBD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ชำระภาษี</w:t>
                  </w:r>
                </w:p>
              </w:txbxContent>
            </v:textbox>
          </v:shape>
        </w:pict>
      </w:r>
    </w:p>
    <w:p w:rsidR="00C97AD3" w:rsidRPr="00C97AD3" w:rsidRDefault="00C97AD3" w:rsidP="00C97AD3">
      <w:pPr>
        <w:rPr>
          <w:sz w:val="32"/>
          <w:szCs w:val="32"/>
        </w:rPr>
      </w:pPr>
    </w:p>
    <w:p w:rsidR="00C97AD3" w:rsidRDefault="006F5A4A" w:rsidP="00C97AD3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51" type="#_x0000_t202" style="position:absolute;margin-left:224.05pt;margin-top:20.65pt;width:182pt;height:42.65pt;z-index:251681792">
            <v:textbox>
              <w:txbxContent>
                <w:p w:rsidR="00C97AD3" w:rsidRDefault="00C97AD3">
                  <w:pPr>
                    <w:rPr>
                      <w:cs/>
                    </w:rPr>
                  </w:pPr>
                  <w:proofErr w:type="spellStart"/>
                  <w:r>
                    <w:rPr>
                      <w:rFonts w:hint="cs"/>
                      <w:cs/>
                    </w:rPr>
                    <w:t>อปท.</w:t>
                  </w:r>
                  <w:proofErr w:type="spellEnd"/>
                  <w:r>
                    <w:rPr>
                      <w:rFonts w:hint="cs"/>
                      <w:cs/>
                    </w:rPr>
                    <w:t>ส่งข้อมูลการจัดเก็บ จำนวนภาษี ที่จัดเก็บ มูลค่าที่ดินและสิ่งปลูกสร้าง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90" type="#_x0000_t67" style="position:absolute;margin-left:159.35pt;margin-top:14.3pt;width:17.3pt;height:13.2pt;z-index:251718656">
            <v:textbox style="layout-flow:vertical-ideographic"/>
          </v:shape>
        </w:pict>
      </w:r>
    </w:p>
    <w:p w:rsidR="00C97AD3" w:rsidRDefault="00C97AD3" w:rsidP="00C97AD3">
      <w:pPr>
        <w:tabs>
          <w:tab w:val="left" w:pos="3721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FA47FE" w:rsidRDefault="006F5A4A" w:rsidP="00C97AD3">
      <w:pPr>
        <w:tabs>
          <w:tab w:val="left" w:pos="3721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91" type="#_x0000_t67" style="position:absolute;margin-left:256.35pt;margin-top:12.25pt;width:17.3pt;height:13.2pt;z-index:251719680">
            <v:textbox style="layout-flow:vertical-ideographic"/>
          </v:shape>
        </w:pict>
      </w:r>
      <w:r w:rsidR="00FC51C5">
        <w:rPr>
          <w:noProof/>
          <w:sz w:val="32"/>
          <w:szCs w:val="32"/>
        </w:rPr>
        <w:pict>
          <v:shape id="_x0000_s1056" type="#_x0000_t202" style="position:absolute;margin-left:13.3pt;margin-top:6.45pt;width:132.45pt;height:108.85pt;z-index:251686912">
            <v:textbox>
              <w:txbxContent>
                <w:p w:rsidR="00FA47FE" w:rsidRDefault="00FA47FE">
                  <w:r>
                    <w:rPr>
                      <w:rFonts w:hint="cs"/>
                      <w:cs/>
                    </w:rPr>
                    <w:t>หมายเหตุ</w:t>
                  </w:r>
                </w:p>
                <w:p w:rsidR="00FA47FE" w:rsidRDefault="00FA47FE" w:rsidP="0054249B">
                  <w:pPr>
                    <w:spacing w:after="0"/>
                  </w:pPr>
                  <w:r>
                    <w:rPr>
                      <w:rFonts w:hint="cs"/>
                      <w:cs/>
                    </w:rPr>
                    <w:t>-การดำเนินการที่เปลี่ยนแปลงไปจาก</w:t>
                  </w:r>
                  <w:proofErr w:type="spellStart"/>
                  <w:r>
                    <w:rPr>
                      <w:rFonts w:hint="cs"/>
                      <w:cs/>
                    </w:rPr>
                    <w:t>กฏหมาย</w:t>
                  </w:r>
                  <w:proofErr w:type="spellEnd"/>
                  <w:r>
                    <w:rPr>
                      <w:rFonts w:hint="cs"/>
                      <w:cs/>
                    </w:rPr>
                    <w:t>เดิม</w:t>
                  </w:r>
                </w:p>
                <w:p w:rsidR="00FA47FE" w:rsidRPr="0054249B" w:rsidRDefault="00FA47FE" w:rsidP="0054249B">
                  <w:pPr>
                    <w:spacing w:after="0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- ปีภาษีมายถึง ปีปฏิทิน</w:t>
                  </w:r>
                  <w:r w:rsidR="0054249B">
                    <w:rPr>
                      <w:rFonts w:hint="cs"/>
                      <w:cs/>
                    </w:rPr>
                    <w:t xml:space="preserve"> (</w:t>
                  </w:r>
                  <w:r w:rsidR="0054249B">
                    <w:t>1</w:t>
                  </w:r>
                  <w:r w:rsidR="0054249B">
                    <w:rPr>
                      <w:rFonts w:hint="cs"/>
                      <w:cs/>
                    </w:rPr>
                    <w:t>ม.ค.ของปี)</w:t>
                  </w:r>
                </w:p>
              </w:txbxContent>
            </v:textbox>
          </v:shape>
        </w:pict>
      </w:r>
      <w:r w:rsidR="00FC51C5">
        <w:rPr>
          <w:noProof/>
          <w:sz w:val="32"/>
          <w:szCs w:val="32"/>
        </w:rPr>
        <w:pict>
          <v:shape id="_x0000_s1057" type="#_x0000_t202" style="position:absolute;margin-left:84.65pt;margin-top:12.25pt;width:20.2pt;height:13.2pt;z-index:251687936">
            <v:textbox>
              <w:txbxContent>
                <w:p w:rsidR="00FA47FE" w:rsidRDefault="00FA47FE"/>
              </w:txbxContent>
            </v:textbox>
          </v:shape>
        </w:pict>
      </w:r>
      <w:r w:rsidR="00C97AD3">
        <w:rPr>
          <w:sz w:val="32"/>
          <w:szCs w:val="32"/>
        </w:rPr>
        <w:tab/>
      </w:r>
    </w:p>
    <w:p w:rsidR="00FA47FE" w:rsidRPr="00FA47FE" w:rsidRDefault="006F5A4A" w:rsidP="00FA47FE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92" type="#_x0000_t67" style="position:absolute;margin-left:256.35pt;margin-top:24.15pt;width:17.3pt;height:13.2pt;z-index:251720704">
            <v:textbox style="layout-flow:vertical-ideographic"/>
          </v:shape>
        </w:pict>
      </w:r>
      <w:r>
        <w:rPr>
          <w:noProof/>
          <w:sz w:val="32"/>
          <w:szCs w:val="32"/>
        </w:rPr>
        <w:pict>
          <v:shape id="_x0000_s1052" type="#_x0000_t202" style="position:absolute;margin-left:154.9pt;margin-top:-.05pt;width:225.8pt;height:24.2pt;z-index:251682816">
            <v:textbox>
              <w:txbxContent>
                <w:p w:rsidR="00FA47FE" w:rsidRDefault="00FA47FE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คณะกรรมการภาษีที่ดินและสิ่งปลูกสร้างประจำจังหวัด</w:t>
                  </w:r>
                </w:p>
              </w:txbxContent>
            </v:textbox>
          </v:shape>
        </w:pict>
      </w:r>
    </w:p>
    <w:p w:rsidR="00FA47FE" w:rsidRDefault="006F5A4A" w:rsidP="00FA47FE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53" type="#_x0000_t202" style="position:absolute;margin-left:218.9pt;margin-top:10.7pt;width:88.1pt;height:21.85pt;z-index:251683840">
            <v:textbox>
              <w:txbxContent>
                <w:p w:rsidR="00FA47FE" w:rsidRDefault="00FA47FE" w:rsidP="00C04DBD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มท. ประมวลผล</w:t>
                  </w:r>
                </w:p>
              </w:txbxContent>
            </v:textbox>
          </v:shape>
        </w:pict>
      </w:r>
    </w:p>
    <w:p w:rsidR="00F13B7F" w:rsidRPr="00FA47FE" w:rsidRDefault="006F5A4A" w:rsidP="00FA47FE">
      <w:pPr>
        <w:tabs>
          <w:tab w:val="left" w:pos="4297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93" type="#_x0000_t67" style="position:absolute;margin-left:224.3pt;margin-top:8.1pt;width:17.3pt;height:13.2pt;z-index:251721728">
            <v:textbox style="layout-flow:vertical-ideographic"/>
          </v:shape>
        </w:pict>
      </w:r>
      <w:r>
        <w:rPr>
          <w:noProof/>
          <w:sz w:val="32"/>
          <w:szCs w:val="32"/>
        </w:rPr>
        <w:pict>
          <v:shape id="_x0000_s1094" type="#_x0000_t67" style="position:absolute;margin-left:279.35pt;margin-top:7pt;width:17.3pt;height:13.2pt;z-index:251722752">
            <v:textbox style="layout-flow:vertical-ideographic"/>
          </v:shape>
        </w:pict>
      </w:r>
      <w:r>
        <w:rPr>
          <w:noProof/>
          <w:sz w:val="32"/>
          <w:szCs w:val="32"/>
        </w:rPr>
        <w:pict>
          <v:shape id="_x0000_s1055" type="#_x0000_t202" style="position:absolute;margin-left:268.45pt;margin-top:24.3pt;width:51.2pt;height:24.75pt;z-index:251685888">
            <v:textbox>
              <w:txbxContent>
                <w:p w:rsidR="00FA47FE" w:rsidRDefault="00FA47FE" w:rsidP="00FA47FE">
                  <w:pPr>
                    <w:jc w:val="center"/>
                  </w:pPr>
                  <w:proofErr w:type="spellStart"/>
                  <w:r>
                    <w:rPr>
                      <w:rFonts w:hint="cs"/>
                      <w:cs/>
                    </w:rPr>
                    <w:t>กกถ.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54" type="#_x0000_t202" style="position:absolute;margin-left:198.75pt;margin-top:24.3pt;width:51.8pt;height:24.75pt;z-index:251684864">
            <v:textbox style="mso-next-textbox:#_x0000_s1054">
              <w:txbxContent>
                <w:p w:rsidR="00FA47FE" w:rsidRDefault="00FA47FE" w:rsidP="00C04DBD">
                  <w:pPr>
                    <w:jc w:val="center"/>
                  </w:pPr>
                  <w:proofErr w:type="spellStart"/>
                  <w:r>
                    <w:rPr>
                      <w:rFonts w:hint="cs"/>
                      <w:cs/>
                    </w:rPr>
                    <w:t>กค.</w:t>
                  </w:r>
                  <w:proofErr w:type="spellEnd"/>
                </w:p>
              </w:txbxContent>
            </v:textbox>
          </v:shape>
        </w:pict>
      </w:r>
      <w:r w:rsidR="00FA47FE">
        <w:rPr>
          <w:sz w:val="32"/>
          <w:szCs w:val="32"/>
        </w:rPr>
        <w:tab/>
      </w:r>
    </w:p>
    <w:sectPr w:rsidR="00F13B7F" w:rsidRPr="00FA47FE" w:rsidSect="00014508">
      <w:pgSz w:w="11906" w:h="16838"/>
      <w:pgMar w:top="709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SN SiamSquare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N DokYa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DSN PaNuTat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DSU_AnuRug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DSN FreeJack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DSN FreeHand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014508"/>
    <w:rsid w:val="00014508"/>
    <w:rsid w:val="0004346B"/>
    <w:rsid w:val="001B050C"/>
    <w:rsid w:val="002136B9"/>
    <w:rsid w:val="002F64C0"/>
    <w:rsid w:val="00345C97"/>
    <w:rsid w:val="0054249B"/>
    <w:rsid w:val="006F5A4A"/>
    <w:rsid w:val="0070065C"/>
    <w:rsid w:val="00736637"/>
    <w:rsid w:val="008679A0"/>
    <w:rsid w:val="008B1CD9"/>
    <w:rsid w:val="009728C4"/>
    <w:rsid w:val="00984DEA"/>
    <w:rsid w:val="00996F37"/>
    <w:rsid w:val="00B352EF"/>
    <w:rsid w:val="00C04DBD"/>
    <w:rsid w:val="00C5041F"/>
    <w:rsid w:val="00C97AD3"/>
    <w:rsid w:val="00D24ADC"/>
    <w:rsid w:val="00F13B7F"/>
    <w:rsid w:val="00F733C4"/>
    <w:rsid w:val="00FA34F2"/>
    <w:rsid w:val="00FA47FE"/>
    <w:rsid w:val="00FC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DEA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84DE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2018-12-09T08:36:00Z</dcterms:created>
  <dcterms:modified xsi:type="dcterms:W3CDTF">2018-12-10T02:23:00Z</dcterms:modified>
</cp:coreProperties>
</file>